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115F9">
        <w:rPr>
          <w:rFonts w:asciiTheme="minorHAnsi" w:hAnsiTheme="minorHAnsi" w:cs="Arial"/>
          <w:b/>
        </w:rPr>
        <w:t>72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4F799D">
        <w:rPr>
          <w:rFonts w:asciiTheme="minorHAnsi" w:hAnsiTheme="minorHAnsi" w:cs="Arial"/>
          <w:b/>
          <w:sz w:val="22"/>
          <w:szCs w:val="22"/>
        </w:rPr>
        <w:t>155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F799D">
        <w:rPr>
          <w:rFonts w:asciiTheme="minorHAnsi" w:hAnsiTheme="minorHAnsi" w:cs="Arial"/>
          <w:sz w:val="22"/>
          <w:szCs w:val="22"/>
        </w:rPr>
        <w:t>28/01/2016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de información solicitada por doña Marjorie Sanchez,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4F799D">
        <w:rPr>
          <w:rFonts w:asciiTheme="minorHAnsi" w:hAnsiTheme="minorHAnsi" w:cs="Arial"/>
          <w:b/>
          <w:sz w:val="22"/>
          <w:szCs w:val="22"/>
        </w:rPr>
        <w:t>09 de febrero de 2016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4A779D" w:rsidRDefault="00511DDC" w:rsidP="004A779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4F799D">
        <w:rPr>
          <w:rFonts w:asciiTheme="minorHAnsi" w:hAnsiTheme="minorHAnsi" w:cs="Arial"/>
          <w:sz w:val="22"/>
          <w:szCs w:val="22"/>
        </w:rPr>
        <w:t>28/01/2016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4F799D">
        <w:rPr>
          <w:rFonts w:asciiTheme="minorHAnsi" w:hAnsiTheme="minorHAnsi" w:cs="Arial"/>
          <w:sz w:val="22"/>
          <w:szCs w:val="22"/>
        </w:rPr>
        <w:t>155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4A779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a) Base de datos de pagos por impuestos de permisos de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c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irculación para los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años 2015, 2014, 2013, 2012, 2011, con detalle de la Placa Patente Única, y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monto pagado por cada año.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b) El formato solicitado es el siguiente: Planilla Excel: placa patente, monto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” </w:t>
      </w:r>
    </w:p>
    <w:p w:rsidR="004A779D" w:rsidRDefault="004A779D" w:rsidP="004A779D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4760B4" w:rsidRPr="00022294" w:rsidRDefault="004760B4" w:rsidP="004760B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5.- </w:t>
      </w:r>
      <w:r w:rsidRPr="00022294">
        <w:rPr>
          <w:rFonts w:asciiTheme="minorHAnsi" w:hAnsiTheme="minorHAnsi" w:cs="Arial"/>
          <w:sz w:val="22"/>
          <w:szCs w:val="22"/>
        </w:rPr>
        <w:t xml:space="preserve">Que en el caso concreto, la solicitud versa sobre </w:t>
      </w:r>
      <w:r w:rsidRPr="00022294">
        <w:rPr>
          <w:rFonts w:asciiTheme="minorHAnsi" w:hAnsiTheme="minorHAnsi" w:cs="Arial"/>
          <w:sz w:val="22"/>
          <w:szCs w:val="22"/>
          <w:highlight w:val="yellow"/>
        </w:rPr>
        <w:t>_____________</w:t>
      </w:r>
      <w:r w:rsidRPr="00022294">
        <w:rPr>
          <w:rFonts w:asciiTheme="minorHAnsi" w:hAnsiTheme="minorHAnsi" w:cs="Arial"/>
          <w:sz w:val="22"/>
          <w:szCs w:val="22"/>
        </w:rPr>
        <w:t xml:space="preserve"> </w:t>
      </w:r>
      <w:r w:rsidRPr="00022294">
        <w:rPr>
          <w:rStyle w:val="Refdenotaalpie"/>
          <w:rFonts w:asciiTheme="minorHAnsi" w:hAnsiTheme="minorHAnsi" w:cs="Arial"/>
          <w:sz w:val="22"/>
          <w:szCs w:val="22"/>
        </w:rPr>
        <w:footnoteReference w:id="2"/>
      </w:r>
      <w:r w:rsidRPr="00022294">
        <w:rPr>
          <w:rFonts w:asciiTheme="minorHAnsi" w:hAnsiTheme="minorHAnsi" w:cs="Arial"/>
          <w:sz w:val="22"/>
          <w:szCs w:val="22"/>
        </w:rPr>
        <w:t>, por lo que conforme a los siguientes fundamentos y razones se deberá denegar el acceso a la información</w:t>
      </w:r>
      <w:r w:rsidRPr="00022294">
        <w:rPr>
          <w:rStyle w:val="Refdenotaalpie"/>
          <w:rFonts w:asciiTheme="minorHAnsi" w:hAnsiTheme="minorHAnsi" w:cs="Arial"/>
          <w:sz w:val="22"/>
          <w:szCs w:val="22"/>
        </w:rPr>
        <w:footnoteReference w:id="3"/>
      </w:r>
      <w:r w:rsidRPr="00022294">
        <w:rPr>
          <w:rFonts w:asciiTheme="minorHAnsi" w:hAnsiTheme="minorHAnsi" w:cs="Arial"/>
          <w:sz w:val="22"/>
          <w:szCs w:val="22"/>
        </w:rPr>
        <w:t>:</w:t>
      </w:r>
    </w:p>
    <w:p w:rsidR="004760B4" w:rsidRPr="00022294" w:rsidRDefault="004760B4" w:rsidP="004760B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Pr="00022294" w:rsidRDefault="004760B4" w:rsidP="004760B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022294">
        <w:rPr>
          <w:rFonts w:asciiTheme="minorHAnsi" w:hAnsiTheme="minorHAnsi" w:cs="Arial"/>
          <w:sz w:val="22"/>
          <w:szCs w:val="22"/>
          <w:highlight w:val="yellow"/>
        </w:rPr>
        <w:t>a)_______________________________________________________</w:t>
      </w:r>
    </w:p>
    <w:p w:rsidR="004760B4" w:rsidRPr="00022294" w:rsidRDefault="004760B4" w:rsidP="004760B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4760B4" w:rsidRPr="00022294" w:rsidRDefault="004760B4" w:rsidP="004760B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022294">
        <w:rPr>
          <w:rFonts w:asciiTheme="minorHAnsi" w:hAnsiTheme="minorHAnsi" w:cs="Arial"/>
          <w:sz w:val="22"/>
          <w:szCs w:val="22"/>
          <w:highlight w:val="yellow"/>
        </w:rPr>
        <w:t>b)_______________________________________________________</w:t>
      </w:r>
    </w:p>
    <w:p w:rsidR="004760B4" w:rsidRPr="00022294" w:rsidRDefault="004760B4" w:rsidP="004760B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4760B4" w:rsidRPr="00022294" w:rsidRDefault="004760B4" w:rsidP="004760B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22294">
        <w:rPr>
          <w:rFonts w:asciiTheme="minorHAnsi" w:hAnsiTheme="minorHAnsi" w:cs="Arial"/>
          <w:sz w:val="22"/>
          <w:szCs w:val="22"/>
          <w:highlight w:val="yellow"/>
        </w:rPr>
        <w:t>c)_______________________________________________________</w:t>
      </w:r>
    </w:p>
    <w:p w:rsidR="004760B4" w:rsidRDefault="004760B4" w:rsidP="004760B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4760B4" w:rsidRDefault="004760B4" w:rsidP="004760B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4760B4" w:rsidRPr="00022294" w:rsidRDefault="004760B4" w:rsidP="004760B4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ind w:left="567" w:hanging="425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022294">
        <w:rPr>
          <w:rFonts w:asciiTheme="minorHAnsi" w:hAnsiTheme="minorHAnsi" w:cs="Arial"/>
          <w:b/>
          <w:sz w:val="22"/>
          <w:szCs w:val="22"/>
          <w:highlight w:val="yellow"/>
        </w:rPr>
        <w:t xml:space="preserve">DENIÉGASE </w:t>
      </w:r>
      <w:r w:rsidRPr="00022294">
        <w:rPr>
          <w:rFonts w:asciiTheme="minorHAnsi" w:hAnsiTheme="minorHAnsi" w:cs="Arial"/>
          <w:sz w:val="22"/>
          <w:szCs w:val="22"/>
          <w:highlight w:val="yellow"/>
        </w:rPr>
        <w:t>la entrega de información relativa a base de datos de pagos por impuesto de permisos de circulación del año 2011 al 2015 en formato excell, requerida por doña Marjorie Sánchez, a través de la solicitud de acceso a la información Nº MU030T0000155, de 28/01/2015, por concurrir a su respecto la causal del artículo 21 N° 1, letra C.</w:t>
      </w:r>
    </w:p>
    <w:p w:rsidR="004760B4" w:rsidRPr="005E110A" w:rsidRDefault="004760B4" w:rsidP="004760B4">
      <w:pPr>
        <w:pStyle w:val="Prrafodelista"/>
        <w:tabs>
          <w:tab w:val="left" w:pos="567"/>
          <w:tab w:val="left" w:pos="1985"/>
          <w:tab w:val="left" w:pos="4536"/>
        </w:tabs>
        <w:spacing w:line="36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4760B4" w:rsidRPr="005E110A" w:rsidRDefault="004760B4" w:rsidP="004760B4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 </w:t>
      </w:r>
      <w:r>
        <w:rPr>
          <w:rFonts w:asciiTheme="minorHAnsi" w:hAnsiTheme="minorHAnsi" w:cs="Arial"/>
          <w:sz w:val="22"/>
          <w:szCs w:val="22"/>
        </w:rPr>
        <w:t>doña Marjorie Sánchez</w:t>
      </w:r>
      <w:r w:rsidRPr="005E110A">
        <w:rPr>
          <w:rFonts w:asciiTheme="minorHAnsi" w:hAnsiTheme="minorHAnsi" w:cs="Arial"/>
          <w:sz w:val="22"/>
          <w:szCs w:val="22"/>
        </w:rPr>
        <w:t xml:space="preserve">, a través del Portal de Transparencia. </w:t>
      </w:r>
    </w:p>
    <w:p w:rsidR="004760B4" w:rsidRPr="00BC524E" w:rsidRDefault="004760B4" w:rsidP="004760B4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4760B4" w:rsidRDefault="004760B4" w:rsidP="004760B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760B4" w:rsidRDefault="004760B4" w:rsidP="004760B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760B4" w:rsidRDefault="004760B4" w:rsidP="004760B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760B4" w:rsidRDefault="004760B4" w:rsidP="004760B4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4760B4" w:rsidRDefault="004760B4" w:rsidP="004760B4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4760B4" w:rsidRDefault="004760B4" w:rsidP="004760B4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4760B4" w:rsidRPr="00E165B0" w:rsidRDefault="004760B4" w:rsidP="004760B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4760B4" w:rsidRPr="00E165B0" w:rsidRDefault="004760B4" w:rsidP="004760B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4760B4" w:rsidRDefault="004760B4" w:rsidP="004760B4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4760B4" w:rsidRDefault="004760B4" w:rsidP="004760B4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4760B4" w:rsidRPr="00E165B0" w:rsidRDefault="004760B4" w:rsidP="004760B4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>
        <w:rPr>
          <w:rFonts w:asciiTheme="minorHAnsi" w:hAnsiTheme="minorHAnsi" w:cs="Arial"/>
          <w:sz w:val="22"/>
          <w:szCs w:val="22"/>
          <w:lang w:val="es-CL"/>
        </w:rPr>
        <w:t>Sr</w:t>
      </w:r>
      <w:r w:rsidR="00E463A5">
        <w:rPr>
          <w:rFonts w:asciiTheme="minorHAnsi" w:hAnsiTheme="minorHAnsi" w:cs="Arial"/>
          <w:sz w:val="22"/>
          <w:szCs w:val="22"/>
          <w:lang w:val="es-CL"/>
        </w:rPr>
        <w:t>a</w:t>
      </w:r>
      <w:r w:rsidR="00875623">
        <w:rPr>
          <w:rFonts w:asciiTheme="minorHAnsi" w:hAnsiTheme="minorHAnsi" w:cs="Arial"/>
          <w:sz w:val="22"/>
          <w:szCs w:val="22"/>
          <w:lang w:val="es-CL"/>
        </w:rPr>
        <w:t>.</w:t>
      </w:r>
      <w:r w:rsidR="00875623">
        <w:rPr>
          <w:rFonts w:asciiTheme="minorHAnsi" w:hAnsiTheme="minorHAnsi" w:cs="Arial"/>
          <w:sz w:val="22"/>
          <w:szCs w:val="22"/>
        </w:rPr>
        <w:t xml:space="preserve"> </w:t>
      </w:r>
      <w:r w:rsidR="005E110A">
        <w:rPr>
          <w:rFonts w:asciiTheme="minorHAnsi" w:hAnsiTheme="minorHAnsi" w:cs="Arial"/>
          <w:sz w:val="22"/>
          <w:szCs w:val="22"/>
        </w:rPr>
        <w:t>Marjorie Sanchez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5E110A">
        <w:rPr>
          <w:rFonts w:asciiTheme="minorHAnsi" w:hAnsiTheme="minorHAnsi"/>
          <w:sz w:val="22"/>
          <w:szCs w:val="22"/>
        </w:rPr>
        <w:t>JRC</w:t>
      </w:r>
      <w:r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p w:rsidR="004760B4" w:rsidRDefault="004760B4">
      <w:pPr>
        <w:rPr>
          <w:rFonts w:asciiTheme="minorHAnsi" w:hAnsiTheme="minorHAnsi"/>
          <w:sz w:val="22"/>
          <w:szCs w:val="22"/>
        </w:rPr>
      </w:pPr>
    </w:p>
    <w:p w:rsidR="004760B4" w:rsidRDefault="004760B4">
      <w:pPr>
        <w:rPr>
          <w:rFonts w:asciiTheme="minorHAnsi" w:hAnsiTheme="minorHAnsi"/>
          <w:sz w:val="22"/>
          <w:szCs w:val="22"/>
        </w:rPr>
      </w:pPr>
    </w:p>
    <w:p w:rsidR="004760B4" w:rsidRDefault="004760B4">
      <w:pPr>
        <w:rPr>
          <w:rFonts w:asciiTheme="minorHAnsi" w:hAnsiTheme="minorHAnsi"/>
          <w:sz w:val="22"/>
          <w:szCs w:val="22"/>
        </w:rPr>
      </w:pPr>
    </w:p>
    <w:p w:rsidR="004760B4" w:rsidRDefault="004760B4">
      <w:pPr>
        <w:rPr>
          <w:rFonts w:asciiTheme="minorHAnsi" w:hAnsiTheme="minorHAnsi"/>
          <w:sz w:val="22"/>
          <w:szCs w:val="22"/>
        </w:rPr>
      </w:pPr>
    </w:p>
    <w:p w:rsidR="004760B4" w:rsidRDefault="004760B4">
      <w:pPr>
        <w:rPr>
          <w:rFonts w:asciiTheme="minorHAnsi" w:hAnsiTheme="minorHAnsi"/>
          <w:sz w:val="22"/>
          <w:szCs w:val="22"/>
        </w:rPr>
      </w:pPr>
    </w:p>
    <w:p w:rsidR="004760B4" w:rsidRDefault="004760B4">
      <w:pPr>
        <w:rPr>
          <w:rFonts w:asciiTheme="minorHAnsi" w:hAnsiTheme="minorHAnsi"/>
          <w:sz w:val="22"/>
          <w:szCs w:val="22"/>
        </w:rPr>
      </w:pPr>
    </w:p>
    <w:sectPr w:rsidR="004760B4" w:rsidSect="00F477D8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35" w:rsidRDefault="005A5235" w:rsidP="00566808">
      <w:r>
        <w:separator/>
      </w:r>
    </w:p>
  </w:endnote>
  <w:endnote w:type="continuationSeparator" w:id="1">
    <w:p w:rsidR="005A5235" w:rsidRDefault="005A523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EA4462" w:rsidP="00566808">
    <w:pPr>
      <w:pStyle w:val="Piedepgina"/>
      <w:ind w:left="-142"/>
      <w:jc w:val="right"/>
      <w:rPr>
        <w:sz w:val="18"/>
        <w:szCs w:val="18"/>
      </w:rPr>
    </w:pPr>
    <w:r w:rsidRPr="00EA4462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35" w:rsidRDefault="005A5235" w:rsidP="00566808">
      <w:r>
        <w:separator/>
      </w:r>
    </w:p>
  </w:footnote>
  <w:footnote w:type="continuationSeparator" w:id="1">
    <w:p w:rsidR="005A5235" w:rsidRDefault="005A5235" w:rsidP="00566808">
      <w:r>
        <w:continuationSeparator/>
      </w:r>
    </w:p>
  </w:footnote>
  <w:footnote w:id="2">
    <w:p w:rsidR="004760B4" w:rsidRDefault="004760B4" w:rsidP="004760B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0F1D">
        <w:t>Indicar el documento específico al que se aplica la causal.</w:t>
      </w:r>
    </w:p>
  </w:footnote>
  <w:footnote w:id="3">
    <w:p w:rsidR="004760B4" w:rsidRDefault="004760B4" w:rsidP="004760B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0F1D">
        <w:t>Indicar detalladamente los fundamentos de hecho y de derecho que motivan la decisión del órgano.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14172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22294"/>
    <w:rsid w:val="00026CA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760B4"/>
    <w:rsid w:val="004874F7"/>
    <w:rsid w:val="004907B5"/>
    <w:rsid w:val="00497B3C"/>
    <w:rsid w:val="004A779D"/>
    <w:rsid w:val="004D4A81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235"/>
    <w:rsid w:val="005A5BFC"/>
    <w:rsid w:val="005B7C5C"/>
    <w:rsid w:val="005E110A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0AB1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17BB5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BF0184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0F3E"/>
    <w:rsid w:val="00CD2BEE"/>
    <w:rsid w:val="00CD45CC"/>
    <w:rsid w:val="00CD516B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15F9"/>
    <w:rsid w:val="00E165B0"/>
    <w:rsid w:val="00E23DD6"/>
    <w:rsid w:val="00E3658D"/>
    <w:rsid w:val="00E463A5"/>
    <w:rsid w:val="00E52826"/>
    <w:rsid w:val="00E53ED4"/>
    <w:rsid w:val="00E832C7"/>
    <w:rsid w:val="00EA4462"/>
    <w:rsid w:val="00EB1F5C"/>
    <w:rsid w:val="00EB7D70"/>
    <w:rsid w:val="00EC2B1F"/>
    <w:rsid w:val="00EC7307"/>
    <w:rsid w:val="00EE0C0B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4760B4"/>
    <w:pPr>
      <w:widowControl w:val="0"/>
    </w:pPr>
    <w:rPr>
      <w:rFonts w:asciiTheme="minorHAnsi" w:eastAsiaTheme="minorHAnsi" w:hAnsiTheme="minorHAnsi" w:cstheme="minorBidi"/>
      <w:color w:val="FFFFFF" w:themeColor="background1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4760B4"/>
    <w:rPr>
      <w:color w:val="FFFFFF" w:themeColor="background1"/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6</cp:revision>
  <cp:lastPrinted>2016-02-12T16:13:00Z</cp:lastPrinted>
  <dcterms:created xsi:type="dcterms:W3CDTF">2016-02-09T14:57:00Z</dcterms:created>
  <dcterms:modified xsi:type="dcterms:W3CDTF">2016-02-12T16:15:00Z</dcterms:modified>
</cp:coreProperties>
</file>